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6E6B4" w14:textId="77777777" w:rsidR="006B692A" w:rsidRDefault="006B692A" w:rsidP="00211537">
      <w:pPr>
        <w:jc w:val="both"/>
        <w:rPr>
          <w:rFonts w:ascii="Liberation Serif" w:hAnsi="Liberation Serif" w:cs="Liberation Serif"/>
        </w:rPr>
      </w:pPr>
      <w:bookmarkStart w:id="0" w:name="_GoBack"/>
      <w:bookmarkEnd w:id="0"/>
    </w:p>
    <w:p w14:paraId="462D6726" w14:textId="77777777" w:rsidR="006B692A" w:rsidRDefault="006B692A" w:rsidP="006B692A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Uchwała Nr ….</w:t>
      </w:r>
    </w:p>
    <w:p w14:paraId="56DAFBE3" w14:textId="77777777" w:rsidR="006B692A" w:rsidRDefault="006B692A" w:rsidP="006B692A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Rady Gminy Lidzbark Warmiński</w:t>
      </w:r>
    </w:p>
    <w:p w14:paraId="29FE2090" w14:textId="77777777" w:rsidR="006B692A" w:rsidRDefault="006B692A" w:rsidP="006B692A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z dnia ………. r.</w:t>
      </w:r>
    </w:p>
    <w:p w14:paraId="1533F9C6" w14:textId="77777777" w:rsidR="00665B19" w:rsidRDefault="006B692A" w:rsidP="006B692A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zmieniająca</w:t>
      </w:r>
      <w:r w:rsidR="00665B19">
        <w:rPr>
          <w:rFonts w:ascii="Liberation Serif" w:hAnsi="Liberation Serif" w:cs="Liberation Serif"/>
        </w:rPr>
        <w:t xml:space="preserve"> uchwałę w sprawie ustalenia Regulaminu korzystania z kompleksu sportowego pn. „Moje boisko – Orlik 2012” </w:t>
      </w:r>
    </w:p>
    <w:p w14:paraId="0601E305" w14:textId="77777777" w:rsidR="00665B19" w:rsidRDefault="00665B19" w:rsidP="006B692A">
      <w:pPr>
        <w:jc w:val="center"/>
        <w:rPr>
          <w:rFonts w:ascii="Liberation Serif" w:hAnsi="Liberation Serif" w:cs="Liberation Serif"/>
        </w:rPr>
      </w:pPr>
    </w:p>
    <w:p w14:paraId="116EF23D" w14:textId="2AD06F4D" w:rsidR="00C40D85" w:rsidRDefault="00C40D85" w:rsidP="006B3A9C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Na podstawie art. 40 ust. 2 pkt 4 ustawy z dnia 8 marca 1990r. o samorządzie gminnym </w:t>
      </w:r>
      <w:r w:rsidR="005D3249" w:rsidRPr="005D3249">
        <w:rPr>
          <w:rFonts w:ascii="Liberation Serif" w:hAnsi="Liberation Serif" w:cs="Liberation Serif"/>
        </w:rPr>
        <w:t>(</w:t>
      </w:r>
      <w:proofErr w:type="spellStart"/>
      <w:r w:rsidR="006B3A9C">
        <w:rPr>
          <w:rFonts w:ascii="Liberation Serif" w:hAnsi="Liberation Serif" w:cs="Liberation Serif"/>
        </w:rPr>
        <w:t>t.j</w:t>
      </w:r>
      <w:proofErr w:type="spellEnd"/>
      <w:r w:rsidR="006B3A9C">
        <w:rPr>
          <w:rFonts w:ascii="Liberation Serif" w:hAnsi="Liberation Serif" w:cs="Liberation Serif"/>
        </w:rPr>
        <w:t xml:space="preserve">. </w:t>
      </w:r>
      <w:r w:rsidR="005D3249" w:rsidRPr="005D3249">
        <w:rPr>
          <w:rFonts w:ascii="Liberation Serif" w:hAnsi="Liberation Serif" w:cs="Liberation Serif"/>
        </w:rPr>
        <w:t xml:space="preserve">Dz.U. </w:t>
      </w:r>
      <w:r w:rsidR="006B3A9C">
        <w:rPr>
          <w:rFonts w:ascii="Liberation Serif" w:hAnsi="Liberation Serif" w:cs="Liberation Serif"/>
        </w:rPr>
        <w:t xml:space="preserve">                        </w:t>
      </w:r>
      <w:r w:rsidR="005D3249" w:rsidRPr="005D3249">
        <w:rPr>
          <w:rFonts w:ascii="Liberation Serif" w:hAnsi="Liberation Serif" w:cs="Liberation Serif"/>
        </w:rPr>
        <w:t>z 2019 r. poz. 506)</w:t>
      </w:r>
      <w:r>
        <w:rPr>
          <w:rFonts w:ascii="Liberation Serif" w:hAnsi="Liberation Serif" w:cs="Liberation Serif"/>
        </w:rPr>
        <w:t xml:space="preserve"> uchwala się, co następuje:</w:t>
      </w:r>
    </w:p>
    <w:p w14:paraId="684FC335" w14:textId="77777777" w:rsidR="00E63B58" w:rsidRDefault="00C40D85" w:rsidP="006B3A9C">
      <w:pPr>
        <w:jc w:val="both"/>
        <w:rPr>
          <w:rFonts w:ascii="Liberation Serif" w:hAnsi="Liberation Serif" w:cs="Liberation Serif"/>
        </w:rPr>
      </w:pPr>
      <w:r w:rsidRPr="00E63B58">
        <w:rPr>
          <w:rFonts w:ascii="Calibri" w:hAnsi="Calibri" w:cs="Calibri"/>
          <w:b/>
        </w:rPr>
        <w:t>§</w:t>
      </w:r>
      <w:r w:rsidRPr="00E63B58">
        <w:rPr>
          <w:rFonts w:ascii="Liberation Serif" w:hAnsi="Liberation Serif" w:cs="Liberation Serif"/>
          <w:b/>
        </w:rPr>
        <w:t>1</w:t>
      </w:r>
      <w:r>
        <w:rPr>
          <w:rFonts w:ascii="Liberation Serif" w:hAnsi="Liberation Serif" w:cs="Liberation Serif"/>
        </w:rPr>
        <w:t xml:space="preserve">. W załączniku do uchwały Nr XLV/290/10 Rady Gminy Lidzbark Warmiński z dnia 10 listopada </w:t>
      </w:r>
      <w:r w:rsidR="00E63B58">
        <w:rPr>
          <w:rFonts w:ascii="Liberation Serif" w:hAnsi="Liberation Serif" w:cs="Liberation Serif"/>
        </w:rPr>
        <w:t xml:space="preserve">2010r. </w:t>
      </w:r>
      <w:r w:rsidR="00E63B58">
        <w:rPr>
          <w:rFonts w:ascii="Calibri" w:hAnsi="Calibri" w:cs="Calibri"/>
        </w:rPr>
        <w:t>§</w:t>
      </w:r>
      <w:r w:rsidR="00E63B58">
        <w:rPr>
          <w:rFonts w:ascii="Liberation Serif" w:hAnsi="Liberation Serif" w:cs="Liberation Serif"/>
        </w:rPr>
        <w:t xml:space="preserve"> 1 otrzymuje brzemiennie: </w:t>
      </w:r>
    </w:p>
    <w:p w14:paraId="5700B92B" w14:textId="77777777" w:rsidR="006B692A" w:rsidRDefault="00E63B58" w:rsidP="006B3A9C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„Kompleks boisk sportowych Orlik 2012 stanowi własność Gminy Lidzbark Warmiński i jest administrowany przez Dyrektora Szkoły Podstawowej w </w:t>
      </w:r>
      <w:proofErr w:type="spellStart"/>
      <w:r>
        <w:rPr>
          <w:rFonts w:ascii="Liberation Serif" w:hAnsi="Liberation Serif" w:cs="Liberation Serif"/>
        </w:rPr>
        <w:t>Rogóżu</w:t>
      </w:r>
      <w:proofErr w:type="spellEnd"/>
      <w:r>
        <w:rPr>
          <w:rFonts w:ascii="Liberation Serif" w:hAnsi="Liberation Serif" w:cs="Liberation Serif"/>
        </w:rPr>
        <w:t>”.</w:t>
      </w:r>
    </w:p>
    <w:p w14:paraId="51CC9C8F" w14:textId="77777777" w:rsidR="00E63B58" w:rsidRPr="005D3249" w:rsidRDefault="00E63B58" w:rsidP="006B3A9C">
      <w:pPr>
        <w:jc w:val="both"/>
        <w:rPr>
          <w:rFonts w:ascii="Liberation Serif" w:hAnsi="Liberation Serif" w:cs="Liberation Serif"/>
        </w:rPr>
      </w:pPr>
      <w:r w:rsidRPr="005D3249">
        <w:rPr>
          <w:rFonts w:ascii="Liberation Serif" w:hAnsi="Liberation Serif" w:cs="Liberation Serif"/>
          <w:b/>
        </w:rPr>
        <w:t xml:space="preserve">§2. </w:t>
      </w:r>
      <w:r w:rsidRPr="005D3249">
        <w:rPr>
          <w:rFonts w:ascii="Liberation Serif" w:hAnsi="Liberation Serif" w:cs="Liberation Serif"/>
        </w:rPr>
        <w:t xml:space="preserve">Uchwała wchodzi w życie po upływie 14 dni od dnia ogłoszenia w Dzienniku Urzędowym Województwa Warmińsko – Mazurskiego. </w:t>
      </w:r>
    </w:p>
    <w:p w14:paraId="319EF00B" w14:textId="77777777" w:rsidR="006B692A" w:rsidRDefault="006B692A" w:rsidP="00211537">
      <w:pPr>
        <w:jc w:val="both"/>
        <w:rPr>
          <w:rFonts w:ascii="Liberation Serif" w:hAnsi="Liberation Serif" w:cs="Liberation Serif"/>
        </w:rPr>
      </w:pPr>
    </w:p>
    <w:p w14:paraId="396BA486" w14:textId="77777777" w:rsidR="006B692A" w:rsidRDefault="006B692A" w:rsidP="00211537">
      <w:pPr>
        <w:jc w:val="both"/>
        <w:rPr>
          <w:rFonts w:ascii="Liberation Serif" w:hAnsi="Liberation Serif" w:cs="Liberation Serif"/>
        </w:rPr>
      </w:pPr>
    </w:p>
    <w:p w14:paraId="719369F1" w14:textId="77777777" w:rsidR="002D774F" w:rsidRPr="00211537" w:rsidRDefault="002D774F" w:rsidP="00211537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</w:t>
      </w:r>
    </w:p>
    <w:p w14:paraId="3F542468" w14:textId="77777777" w:rsidR="0067679E" w:rsidRDefault="0067679E" w:rsidP="0067679E">
      <w:pPr>
        <w:jc w:val="center"/>
      </w:pPr>
    </w:p>
    <w:p w14:paraId="1A058C51" w14:textId="77777777" w:rsidR="0067679E" w:rsidRDefault="0067679E" w:rsidP="0067679E">
      <w:pPr>
        <w:jc w:val="center"/>
      </w:pPr>
    </w:p>
    <w:p w14:paraId="61E4AD6E" w14:textId="77777777" w:rsidR="0067679E" w:rsidRDefault="0067679E" w:rsidP="0067679E">
      <w:pPr>
        <w:jc w:val="center"/>
      </w:pPr>
    </w:p>
    <w:p w14:paraId="1CDE4308" w14:textId="77777777" w:rsidR="0067679E" w:rsidRDefault="0067679E" w:rsidP="0067679E">
      <w:pPr>
        <w:jc w:val="center"/>
      </w:pPr>
    </w:p>
    <w:sectPr w:rsidR="006767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79E"/>
    <w:rsid w:val="00070F37"/>
    <w:rsid w:val="00145C41"/>
    <w:rsid w:val="00200B10"/>
    <w:rsid w:val="00211537"/>
    <w:rsid w:val="00244714"/>
    <w:rsid w:val="002D774F"/>
    <w:rsid w:val="003736B2"/>
    <w:rsid w:val="003C11E6"/>
    <w:rsid w:val="003C5654"/>
    <w:rsid w:val="00413517"/>
    <w:rsid w:val="00416E95"/>
    <w:rsid w:val="005D3249"/>
    <w:rsid w:val="00665B19"/>
    <w:rsid w:val="0067679E"/>
    <w:rsid w:val="00684392"/>
    <w:rsid w:val="006B3A9C"/>
    <w:rsid w:val="006B692A"/>
    <w:rsid w:val="0082691B"/>
    <w:rsid w:val="0084692D"/>
    <w:rsid w:val="009072B6"/>
    <w:rsid w:val="00944604"/>
    <w:rsid w:val="009A5A6D"/>
    <w:rsid w:val="00A66362"/>
    <w:rsid w:val="00B1326E"/>
    <w:rsid w:val="00BE17E1"/>
    <w:rsid w:val="00BF1DEB"/>
    <w:rsid w:val="00C22A2D"/>
    <w:rsid w:val="00C40D85"/>
    <w:rsid w:val="00D732B7"/>
    <w:rsid w:val="00E34359"/>
    <w:rsid w:val="00E52CD6"/>
    <w:rsid w:val="00E63B58"/>
    <w:rsid w:val="00E95066"/>
    <w:rsid w:val="00F50B14"/>
    <w:rsid w:val="00FC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B534F"/>
  <w15:chartTrackingRefBased/>
  <w15:docId w15:val="{FCA5EA39-2532-466F-A729-BA7A7CF3B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D32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Kołodziejczyk</dc:creator>
  <cp:keywords/>
  <dc:description/>
  <cp:lastModifiedBy>Iwona</cp:lastModifiedBy>
  <cp:revision>5</cp:revision>
  <cp:lastPrinted>2019-07-02T10:37:00Z</cp:lastPrinted>
  <dcterms:created xsi:type="dcterms:W3CDTF">2019-05-16T05:51:00Z</dcterms:created>
  <dcterms:modified xsi:type="dcterms:W3CDTF">2019-07-09T11:36:00Z</dcterms:modified>
</cp:coreProperties>
</file>